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A8" w:rsidRDefault="00F801A8" w:rsidP="00361467">
      <w:pPr>
        <w:pStyle w:val="1"/>
        <w:spacing w:before="0" w:after="0"/>
        <w:jc w:val="center"/>
        <w:rPr>
          <w:rFonts w:ascii="Tahoma" w:hAnsi="Tahoma" w:cs="Tahoma"/>
          <w:b w:val="0"/>
          <w:bCs w:val="0"/>
          <w:color w:val="00B050"/>
          <w:sz w:val="43"/>
          <w:szCs w:val="43"/>
        </w:rPr>
      </w:pPr>
      <w:r w:rsidRPr="003F5C23">
        <w:rPr>
          <w:rFonts w:ascii="Tahoma" w:hAnsi="Tahoma" w:cs="Tahoma"/>
          <w:b w:val="0"/>
          <w:bCs w:val="0"/>
          <w:color w:val="00B050"/>
          <w:sz w:val="43"/>
          <w:szCs w:val="43"/>
        </w:rPr>
        <w:t>Все о питании в детском саду</w:t>
      </w:r>
    </w:p>
    <w:p w:rsidR="00361467" w:rsidRDefault="00361467" w:rsidP="00361467">
      <w:pPr>
        <w:rPr>
          <w:lang w:val="ru-RU" w:eastAsia="ru-RU" w:bidi="ar-SA"/>
        </w:rPr>
      </w:pPr>
    </w:p>
    <w:p w:rsidR="00361467" w:rsidRDefault="00361467" w:rsidP="00361467">
      <w:pPr>
        <w:rPr>
          <w:lang w:val="ru-RU" w:eastAsia="ru-RU" w:bidi="ar-SA"/>
        </w:rPr>
      </w:pPr>
    </w:p>
    <w:p w:rsidR="00361467" w:rsidRPr="00361467" w:rsidRDefault="00361467" w:rsidP="00361467">
      <w:pPr>
        <w:spacing w:after="312"/>
        <w:ind w:firstLine="708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361467">
        <w:rPr>
          <w:rFonts w:ascii="Times New Roman" w:hAnsi="Times New Roman"/>
          <w:sz w:val="28"/>
          <w:szCs w:val="28"/>
          <w:lang w:val="ru-RU" w:eastAsia="ru-RU" w:bidi="ar-SA"/>
        </w:rPr>
        <w:t>Обязанность по питанию дошкольников, которые посещают ДОУ, возложена на образовательную организацию. Пища для малышей должна быть не только безопасной, но и сбалансированной. Нормативные документы обязывают дошкольные образовательные организации составлять меню питания. В законе о санитарно-эпидемиологическом благополучии населения отмечено, что необходимо соблюдать научно обоснованные физиологические нормы питания человека.</w:t>
      </w:r>
    </w:p>
    <w:p w:rsidR="00361467" w:rsidRPr="00361467" w:rsidRDefault="00361467" w:rsidP="00361467">
      <w:pPr>
        <w:spacing w:after="312"/>
        <w:rPr>
          <w:rFonts w:ascii="Times New Roman" w:hAnsi="Times New Roman"/>
          <w:sz w:val="28"/>
          <w:szCs w:val="28"/>
          <w:lang w:val="ru-RU" w:eastAsia="ru-RU" w:bidi="ar-SA"/>
        </w:rPr>
      </w:pPr>
      <w:r w:rsidRPr="00361467">
        <w:rPr>
          <w:rFonts w:ascii="Times New Roman" w:hAnsi="Times New Roman"/>
          <w:sz w:val="28"/>
          <w:szCs w:val="28"/>
          <w:lang w:val="ru-RU" w:eastAsia="ru-RU" w:bidi="ar-SA"/>
        </w:rPr>
        <w:t>В качестве задач, которые должны решаться при организации питания дошкольников, выделяются следующие направления:</w:t>
      </w:r>
    </w:p>
    <w:p w:rsidR="00361467" w:rsidRPr="00361467" w:rsidRDefault="00361467" w:rsidP="00361467">
      <w:pPr>
        <w:numPr>
          <w:ilvl w:val="0"/>
          <w:numId w:val="4"/>
        </w:numPr>
        <w:spacing w:after="100"/>
        <w:ind w:left="960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361467">
        <w:rPr>
          <w:rFonts w:ascii="Times New Roman" w:hAnsi="Times New Roman"/>
          <w:sz w:val="28"/>
          <w:szCs w:val="28"/>
          <w:lang w:val="ru-RU" w:eastAsia="ru-RU" w:bidi="ar-SA"/>
        </w:rPr>
        <w:t>энергетическая ценность потребляемых продуктов должна соответствовать энергетическим потерям воспитанников;</w:t>
      </w:r>
    </w:p>
    <w:p w:rsidR="00361467" w:rsidRPr="00361467" w:rsidRDefault="00361467" w:rsidP="00361467">
      <w:pPr>
        <w:numPr>
          <w:ilvl w:val="0"/>
          <w:numId w:val="4"/>
        </w:numPr>
        <w:spacing w:after="100"/>
        <w:ind w:left="960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361467">
        <w:rPr>
          <w:rFonts w:ascii="Times New Roman" w:hAnsi="Times New Roman"/>
          <w:sz w:val="28"/>
          <w:szCs w:val="28"/>
          <w:lang w:val="ru-RU" w:eastAsia="ru-RU" w:bidi="ar-SA"/>
        </w:rPr>
        <w:t>оптимальность режима питания;</w:t>
      </w:r>
    </w:p>
    <w:p w:rsidR="00361467" w:rsidRPr="00361467" w:rsidRDefault="00361467" w:rsidP="00361467">
      <w:pPr>
        <w:numPr>
          <w:ilvl w:val="0"/>
          <w:numId w:val="4"/>
        </w:numPr>
        <w:spacing w:after="100"/>
        <w:ind w:left="960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361467">
        <w:rPr>
          <w:rFonts w:ascii="Times New Roman" w:hAnsi="Times New Roman"/>
          <w:sz w:val="28"/>
          <w:szCs w:val="28"/>
          <w:lang w:val="ru-RU" w:eastAsia="ru-RU" w:bidi="ar-SA"/>
        </w:rPr>
        <w:t>сбалансированный и разнообразный рацион;</w:t>
      </w:r>
    </w:p>
    <w:p w:rsidR="00361467" w:rsidRPr="00361467" w:rsidRDefault="00361467" w:rsidP="00361467">
      <w:pPr>
        <w:numPr>
          <w:ilvl w:val="0"/>
          <w:numId w:val="4"/>
        </w:numPr>
        <w:spacing w:after="100"/>
        <w:ind w:left="960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361467">
        <w:rPr>
          <w:rFonts w:ascii="Times New Roman" w:hAnsi="Times New Roman"/>
          <w:sz w:val="28"/>
          <w:szCs w:val="28"/>
          <w:lang w:val="ru-RU" w:eastAsia="ru-RU" w:bidi="ar-SA"/>
        </w:rPr>
        <w:t>при составлении меню должны быть учтены индивидуальные особенности детей (например, рекомендации врачей при наличии аллергических реакций или необходимость соблюдения определенной диеты);</w:t>
      </w:r>
    </w:p>
    <w:p w:rsidR="00361467" w:rsidRPr="00361467" w:rsidRDefault="00361467" w:rsidP="00361467">
      <w:pPr>
        <w:numPr>
          <w:ilvl w:val="0"/>
          <w:numId w:val="4"/>
        </w:numPr>
        <w:spacing w:after="100"/>
        <w:ind w:left="960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361467">
        <w:rPr>
          <w:rFonts w:ascii="Times New Roman" w:hAnsi="Times New Roman"/>
          <w:sz w:val="28"/>
          <w:szCs w:val="28"/>
          <w:lang w:val="ru-RU" w:eastAsia="ru-RU" w:bidi="ar-SA"/>
        </w:rPr>
        <w:t>после приготовления продуктов они должны сохранять свою пищевую ценность и быть вкусными;</w:t>
      </w:r>
    </w:p>
    <w:p w:rsidR="00361467" w:rsidRPr="00361467" w:rsidRDefault="00361467" w:rsidP="00361467">
      <w:pPr>
        <w:numPr>
          <w:ilvl w:val="0"/>
          <w:numId w:val="4"/>
        </w:numPr>
        <w:spacing w:after="100"/>
        <w:ind w:left="960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361467">
        <w:rPr>
          <w:rFonts w:ascii="Times New Roman" w:hAnsi="Times New Roman"/>
          <w:sz w:val="28"/>
          <w:szCs w:val="28"/>
          <w:lang w:val="ru-RU" w:eastAsia="ru-RU" w:bidi="ar-SA"/>
        </w:rPr>
        <w:t>приготовление, хранение и транспортировка продуктов должны отвечать санитарно-гигиеническим требованиям безопасности;</w:t>
      </w:r>
    </w:p>
    <w:p w:rsidR="00361467" w:rsidRPr="00361467" w:rsidRDefault="00361467" w:rsidP="00361467">
      <w:pPr>
        <w:numPr>
          <w:ilvl w:val="0"/>
          <w:numId w:val="4"/>
        </w:numPr>
        <w:spacing w:after="100"/>
        <w:ind w:left="960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361467">
        <w:rPr>
          <w:rFonts w:ascii="Times New Roman" w:hAnsi="Times New Roman"/>
          <w:sz w:val="28"/>
          <w:szCs w:val="28"/>
          <w:lang w:val="ru-RU" w:eastAsia="ru-RU" w:bidi="ar-SA"/>
        </w:rPr>
        <w:t>сами продукты, из которых готовятся блюда для дошкольников, также должны отвечать требованиям безопасности.</w:t>
      </w:r>
    </w:p>
    <w:p w:rsidR="00361467" w:rsidRPr="00361467" w:rsidRDefault="00361467" w:rsidP="00361467">
      <w:pPr>
        <w:spacing w:before="336" w:after="240"/>
        <w:jc w:val="lef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361467">
        <w:rPr>
          <w:rFonts w:ascii="Times New Roman" w:hAnsi="Times New Roman"/>
          <w:color w:val="1E1E1E"/>
          <w:sz w:val="28"/>
          <w:szCs w:val="28"/>
          <w:lang w:val="ru-RU" w:eastAsia="ru-RU" w:bidi="ar-SA"/>
        </w:rPr>
        <w:t xml:space="preserve">Действующие </w:t>
      </w:r>
      <w:proofErr w:type="spellStart"/>
      <w:r w:rsidRPr="00361467">
        <w:rPr>
          <w:rFonts w:ascii="Times New Roman" w:hAnsi="Times New Roman"/>
          <w:color w:val="1E1E1E"/>
          <w:sz w:val="28"/>
          <w:szCs w:val="28"/>
          <w:lang w:val="ru-RU" w:eastAsia="ru-RU" w:bidi="ar-SA"/>
        </w:rPr>
        <w:t>СанПиНы</w:t>
      </w:r>
      <w:proofErr w:type="spellEnd"/>
      <w:r w:rsidRPr="00361467">
        <w:rPr>
          <w:rFonts w:ascii="Times New Roman" w:hAnsi="Times New Roman"/>
          <w:color w:val="1E1E1E"/>
          <w:sz w:val="28"/>
          <w:szCs w:val="28"/>
          <w:lang w:val="ru-RU" w:eastAsia="ru-RU" w:bidi="ar-SA"/>
        </w:rPr>
        <w:t>, регулирующие вопросы</w:t>
      </w:r>
      <w:r>
        <w:rPr>
          <w:rFonts w:ascii="Times New Roman" w:hAnsi="Times New Roman"/>
          <w:color w:val="1E1E1E"/>
          <w:sz w:val="28"/>
          <w:szCs w:val="28"/>
          <w:lang w:val="ru-RU" w:eastAsia="ru-RU" w:bidi="ar-SA"/>
        </w:rPr>
        <w:t xml:space="preserve"> организации питания: </w:t>
      </w:r>
    </w:p>
    <w:tbl>
      <w:tblPr>
        <w:tblW w:w="780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278"/>
        <w:gridCol w:w="2522"/>
      </w:tblGrid>
      <w:tr w:rsidR="00361467" w:rsidRPr="00361467" w:rsidTr="00716F29">
        <w:tc>
          <w:tcPr>
            <w:tcW w:w="2400" w:type="dxa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146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146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Какие вопросы по питанию в дошкольной организации регулирует</w:t>
            </w:r>
          </w:p>
        </w:tc>
      </w:tr>
      <w:tr w:rsidR="00361467" w:rsidRPr="00361467" w:rsidTr="00716F29"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СанПиН</w:t>
            </w:r>
            <w:proofErr w:type="spellEnd"/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2.3.2.1293-03</w:t>
            </w:r>
          </w:p>
        </w:tc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 гигиенических нормативах безопасности продуктов с пищевыми </w:t>
            </w:r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добавками и вспомогательными веществами</w:t>
            </w:r>
          </w:p>
        </w:tc>
      </w:tr>
      <w:tr w:rsidR="00361467" w:rsidRPr="00361467" w:rsidTr="00716F29"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СанПиН</w:t>
            </w:r>
            <w:proofErr w:type="spellEnd"/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2.3.2.1078-01</w:t>
            </w:r>
          </w:p>
        </w:tc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 гигиенических требованиях к безопасности и пищевой ценности продуктов</w:t>
            </w:r>
          </w:p>
        </w:tc>
      </w:tr>
      <w:tr w:rsidR="00361467" w:rsidRPr="00361467" w:rsidTr="00716F29"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СанПиН</w:t>
            </w:r>
            <w:proofErr w:type="spellEnd"/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2.3.2.1940-05</w:t>
            </w:r>
          </w:p>
        </w:tc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 санитарных требованиях к детскому питанию</w:t>
            </w:r>
          </w:p>
        </w:tc>
      </w:tr>
      <w:tr w:rsidR="00361467" w:rsidRPr="00361467" w:rsidTr="00716F29"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СанПиН</w:t>
            </w:r>
            <w:proofErr w:type="spellEnd"/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2.4.1.3049-13</w:t>
            </w:r>
          </w:p>
        </w:tc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 санитарных требованиях к процессу хранения, приготовления продуктов в дошкольной организации; об учете нормы физиологических потребностей дошкольников в пищевых веществах и энергии при составлении меню; кратность приема пищи детьми в ДОУ</w:t>
            </w:r>
          </w:p>
        </w:tc>
      </w:tr>
      <w:tr w:rsidR="00361467" w:rsidRPr="00361467" w:rsidTr="00716F29"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СанПиН</w:t>
            </w:r>
            <w:proofErr w:type="spellEnd"/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2.1.4.1074-01</w:t>
            </w:r>
          </w:p>
        </w:tc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 санитарных требованиях к питьевой воде</w:t>
            </w:r>
          </w:p>
        </w:tc>
      </w:tr>
      <w:tr w:rsidR="00361467" w:rsidRPr="00361467" w:rsidTr="00716F29"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Приказ Минобразования РФ № 178 от 11.03.2012 года</w:t>
            </w:r>
          </w:p>
        </w:tc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Общие рекомендации по организации питания в образовательных </w:t>
            </w:r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организациях: кратность приема пищи, рацион питания, распределение пищевой ценности продуктов питания в течение дня и т.д.</w:t>
            </w:r>
          </w:p>
        </w:tc>
      </w:tr>
      <w:tr w:rsidR="00361467" w:rsidRPr="00361467" w:rsidTr="00716F29"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МР 2.4.5.0107-15. 2.4.5. Гигиена. Гигиена детей и подростков. Детское питание. Организация питания детей дошкольного и школьного возраста в организованных коллективах. Методические рекомендации (утв. Главным государственным санитарным врачом РФ 12.11.2015)</w:t>
            </w:r>
          </w:p>
        </w:tc>
        <w:tc>
          <w:tcPr>
            <w:tcW w:w="0" w:type="auto"/>
            <w:tcBorders>
              <w:top w:val="single" w:sz="4" w:space="0" w:color="937133"/>
              <w:left w:val="single" w:sz="4" w:space="0" w:color="937133"/>
              <w:bottom w:val="single" w:sz="4" w:space="0" w:color="937133"/>
              <w:right w:val="single" w:sz="4" w:space="0" w:color="937133"/>
            </w:tcBorders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61467" w:rsidRPr="00361467" w:rsidRDefault="00361467" w:rsidP="00716F29">
            <w:pPr>
              <w:spacing w:after="180"/>
              <w:jc w:val="lef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146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Отражен ассортимент продуктов, необходимых в детском питании, указан рекомендуемый среднесуточный набор продуктов для дошкольников, таблица с распределением пищевой ценности продуктов питания в течение дня</w:t>
            </w:r>
          </w:p>
        </w:tc>
      </w:tr>
    </w:tbl>
    <w:p w:rsidR="00361467" w:rsidRPr="00361467" w:rsidRDefault="00361467" w:rsidP="00361467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proofErr w:type="gramStart"/>
      <w:r w:rsidRPr="00361467">
        <w:rPr>
          <w:color w:val="1F1F1F"/>
          <w:sz w:val="28"/>
          <w:szCs w:val="28"/>
        </w:rPr>
        <w:t>Согласно постановлению Главного государственного санитарного врача Российской Федерации № 26 от 15.05.2013 с 01 августа 2013 года введены в действие</w:t>
      </w:r>
      <w:r w:rsidRPr="00361467">
        <w:rPr>
          <w:rStyle w:val="apple-converted-space"/>
          <w:color w:val="1F1F1F"/>
          <w:sz w:val="28"/>
          <w:szCs w:val="28"/>
        </w:rPr>
        <w:t> </w:t>
      </w:r>
      <w:r w:rsidRPr="00361467">
        <w:rPr>
          <w:rStyle w:val="a3"/>
          <w:color w:val="1F1F1F"/>
          <w:sz w:val="28"/>
          <w:szCs w:val="28"/>
        </w:rPr>
        <w:t xml:space="preserve">санитарно-эпидемиологические правила и нормативы (далее - санитарные правила) </w:t>
      </w:r>
      <w:proofErr w:type="spellStart"/>
      <w:r w:rsidRPr="00361467">
        <w:rPr>
          <w:rStyle w:val="a3"/>
          <w:color w:val="1F1F1F"/>
          <w:sz w:val="28"/>
          <w:szCs w:val="28"/>
        </w:rPr>
        <w:t>СанПиН</w:t>
      </w:r>
      <w:proofErr w:type="spellEnd"/>
      <w:r w:rsidRPr="00361467">
        <w:rPr>
          <w:rStyle w:val="a3"/>
          <w:color w:val="1F1F1F"/>
          <w:sz w:val="28"/>
          <w:szCs w:val="28"/>
        </w:rPr>
        <w:t xml:space="preserve"> 2.4.1.3049-13 «Санитарно-эпидемиологические требования к устройству, содержанию и </w:t>
      </w:r>
      <w:r w:rsidRPr="00361467">
        <w:rPr>
          <w:rStyle w:val="a3"/>
          <w:color w:val="1F1F1F"/>
          <w:sz w:val="28"/>
          <w:szCs w:val="28"/>
        </w:rPr>
        <w:lastRenderedPageBreak/>
        <w:t>организации режима работы в дошкольных организациях»,</w:t>
      </w:r>
      <w:r w:rsidRPr="00361467">
        <w:rPr>
          <w:rStyle w:val="apple-converted-space"/>
          <w:color w:val="1F1F1F"/>
          <w:sz w:val="28"/>
          <w:szCs w:val="28"/>
        </w:rPr>
        <w:t> </w:t>
      </w:r>
      <w:r w:rsidRPr="00361467">
        <w:rPr>
          <w:color w:val="1F1F1F"/>
          <w:sz w:val="28"/>
          <w:szCs w:val="28"/>
        </w:rPr>
        <w:t>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</w:t>
      </w:r>
      <w:proofErr w:type="gramEnd"/>
      <w:r w:rsidRPr="00361467">
        <w:rPr>
          <w:color w:val="1F1F1F"/>
          <w:sz w:val="28"/>
          <w:szCs w:val="28"/>
        </w:rPr>
        <w:t xml:space="preserve">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XIII. Требования к оборудованию пищеблока, инвентарю, посуде.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XIV. Требования к условиям хранения, приготовления и реализации пищевых продуктов и кулинарных изделий.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XV. Требования к составлению меню для организации питания детей разного возраста.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XVI. Требования к перевозке и приему в дошкольные организации пищевых продуктов.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rStyle w:val="a3"/>
          <w:color w:val="1F1F1F"/>
          <w:sz w:val="28"/>
          <w:szCs w:val="28"/>
        </w:rPr>
        <w:t>Пищеблок</w:t>
      </w:r>
      <w:r w:rsidRPr="00361467">
        <w:rPr>
          <w:rStyle w:val="apple-converted-space"/>
          <w:color w:val="1F1F1F"/>
          <w:sz w:val="28"/>
          <w:szCs w:val="28"/>
        </w:rPr>
        <w:t> </w:t>
      </w:r>
      <w:r w:rsidRPr="00361467">
        <w:rPr>
          <w:color w:val="1F1F1F"/>
          <w:sz w:val="28"/>
          <w:szCs w:val="28"/>
        </w:rPr>
        <w:t xml:space="preserve">оборудован необходимым технологическим и холодильным оборудованием  в рабочем состоянии. Технологическое оборудование, инвентарь, посуда, тара </w:t>
      </w:r>
      <w:proofErr w:type="gramStart"/>
      <w:r w:rsidRPr="00361467">
        <w:rPr>
          <w:color w:val="1F1F1F"/>
          <w:sz w:val="28"/>
          <w:szCs w:val="28"/>
        </w:rPr>
        <w:t>изготовлены</w:t>
      </w:r>
      <w:proofErr w:type="gramEnd"/>
      <w:r w:rsidRPr="00361467">
        <w:rPr>
          <w:color w:val="1F1F1F"/>
          <w:sz w:val="28"/>
          <w:szCs w:val="28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F801A8" w:rsidRPr="00361467" w:rsidRDefault="00F801A8" w:rsidP="00F801A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столы, предназначенные для обработки пищевых продуктов цельнометаллические;</w:t>
      </w:r>
    </w:p>
    <w:p w:rsidR="00F801A8" w:rsidRPr="00361467" w:rsidRDefault="00F801A8" w:rsidP="00F801A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</w:r>
    </w:p>
    <w:p w:rsidR="00F801A8" w:rsidRPr="00361467" w:rsidRDefault="00F801A8" w:rsidP="00F801A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доски и ножи промаркированы: «СМ» - сырое мясо, «СК» - сырые куры, «СР» - сырая рыба, «</w:t>
      </w:r>
      <w:proofErr w:type="gramStart"/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СО</w:t>
      </w:r>
      <w:proofErr w:type="gramEnd"/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» - сырые овощи, «ВМ» - вареное мясо, «ВР» - вареная рыба, «ВО» - вареные овощи, «гастрономия», «Сельдь», «</w:t>
      </w:r>
      <w:r w:rsidRPr="00361467">
        <w:rPr>
          <w:rFonts w:ascii="Times New Roman" w:hAnsi="Times New Roman"/>
          <w:color w:val="1F1F1F"/>
          <w:sz w:val="28"/>
          <w:szCs w:val="28"/>
        </w:rPr>
        <w:t>X</w:t>
      </w: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» - хлеб, «Зелень»;</w:t>
      </w:r>
    </w:p>
    <w:p w:rsidR="00F801A8" w:rsidRPr="00361467" w:rsidRDefault="00F801A8" w:rsidP="00F801A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посуда, используемая для приготовления и хранения пищи безопасная для здоровья детей;</w:t>
      </w:r>
    </w:p>
    <w:p w:rsidR="00F801A8" w:rsidRPr="00361467" w:rsidRDefault="00F801A8" w:rsidP="00F801A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lastRenderedPageBreak/>
        <w:t>компоты и кисели готовят в посуде из нержавеющей стали. Для кипячения молока выделена отдельная посуда;</w:t>
      </w:r>
    </w:p>
    <w:p w:rsidR="00F801A8" w:rsidRPr="00361467" w:rsidRDefault="00F801A8" w:rsidP="00F801A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Пищеблок оборудован системой приточно-вытяжной вентиляции с механическим и естественным побуждением.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361467">
        <w:rPr>
          <w:color w:val="1F1F1F"/>
          <w:sz w:val="28"/>
          <w:szCs w:val="28"/>
        </w:rPr>
        <w:t>дств пр</w:t>
      </w:r>
      <w:proofErr w:type="gramEnd"/>
      <w:r w:rsidRPr="00361467">
        <w:rPr>
          <w:color w:val="1F1F1F"/>
          <w:sz w:val="28"/>
          <w:szCs w:val="28"/>
        </w:rPr>
        <w:t>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Пищевые продукты поступают в детский сад на</w:t>
      </w:r>
      <w:r w:rsidRPr="00361467">
        <w:rPr>
          <w:rStyle w:val="apple-converted-space"/>
          <w:color w:val="1F1F1F"/>
          <w:sz w:val="28"/>
          <w:szCs w:val="28"/>
        </w:rPr>
        <w:t> </w:t>
      </w:r>
      <w:r w:rsidRPr="00361467">
        <w:rPr>
          <w:rStyle w:val="a3"/>
          <w:color w:val="1F1F1F"/>
          <w:sz w:val="28"/>
          <w:szCs w:val="28"/>
        </w:rPr>
        <w:t>склад продуктов питания</w:t>
      </w:r>
      <w:r w:rsidRPr="00361467">
        <w:rPr>
          <w:rStyle w:val="apple-converted-space"/>
          <w:color w:val="1F1F1F"/>
          <w:sz w:val="28"/>
          <w:szCs w:val="28"/>
        </w:rPr>
        <w:t> </w:t>
      </w:r>
      <w:r w:rsidRPr="00361467">
        <w:rPr>
          <w:color w:val="1F1F1F"/>
          <w:sz w:val="28"/>
          <w:szCs w:val="28"/>
        </w:rPr>
        <w:t>и имеют документы, подтверждающие их происхождение, качество и безопасность. Качество продуктов проверяет кладовщик 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 Молочные продукты хранятся в отдельном холодильнике. Масло сливочное хранят на полках в заводской таре. Крупные сыры - на чистых стеллажах. Яйцо в коробах хранят на подтоварниках.  Крупа, мука, макаронные изделия хранятся в мешках, картонных коробках на подтоварниках.  Ржаной и пшеничный хлеб хранятся раздельно в шкафу на пищеблоке. Картофель и корнеплоды хранятся в сухом, темном помещении.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rStyle w:val="a3"/>
          <w:color w:val="1F1F1F"/>
          <w:sz w:val="28"/>
          <w:szCs w:val="28"/>
        </w:rPr>
        <w:t>При приготовлении пищи</w:t>
      </w:r>
      <w:r w:rsidRPr="00361467">
        <w:rPr>
          <w:rStyle w:val="apple-converted-space"/>
          <w:color w:val="1F1F1F"/>
          <w:sz w:val="28"/>
          <w:szCs w:val="28"/>
        </w:rPr>
        <w:t> </w:t>
      </w:r>
      <w:r w:rsidRPr="00361467">
        <w:rPr>
          <w:color w:val="1F1F1F"/>
          <w:sz w:val="28"/>
          <w:szCs w:val="28"/>
        </w:rPr>
        <w:t>соблюдаются следующие правила:</w:t>
      </w:r>
    </w:p>
    <w:p w:rsidR="00F801A8" w:rsidRPr="00361467" w:rsidRDefault="00F801A8" w:rsidP="00F801A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F801A8" w:rsidRPr="00361467" w:rsidRDefault="00F801A8" w:rsidP="00F801A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на пищеблоке имеется 2 мясорубки для раздельного приготовления сырых и готовых продуктов.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361467">
        <w:rPr>
          <w:color w:val="1F1F1F"/>
          <w:sz w:val="28"/>
          <w:szCs w:val="28"/>
        </w:rPr>
        <w:t>запекание</w:t>
      </w:r>
      <w:proofErr w:type="spellEnd"/>
      <w:r w:rsidRPr="00361467">
        <w:rPr>
          <w:color w:val="1F1F1F"/>
          <w:sz w:val="28"/>
          <w:szCs w:val="28"/>
        </w:rPr>
        <w:t>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rStyle w:val="a3"/>
          <w:color w:val="1F1F1F"/>
          <w:sz w:val="28"/>
          <w:szCs w:val="28"/>
        </w:rPr>
        <w:t>При обработке овощей</w:t>
      </w:r>
      <w:r w:rsidRPr="00361467">
        <w:rPr>
          <w:rStyle w:val="apple-converted-space"/>
          <w:color w:val="1F1F1F"/>
          <w:sz w:val="28"/>
          <w:szCs w:val="28"/>
        </w:rPr>
        <w:t> </w:t>
      </w:r>
      <w:r w:rsidRPr="00361467">
        <w:rPr>
          <w:color w:val="1F1F1F"/>
          <w:sz w:val="28"/>
          <w:szCs w:val="28"/>
        </w:rPr>
        <w:t>соблюдаются следующие требования:</w:t>
      </w:r>
    </w:p>
    <w:p w:rsidR="00F801A8" w:rsidRPr="00361467" w:rsidRDefault="00F801A8" w:rsidP="00F801A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lastRenderedPageBreak/>
        <w:t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F801A8" w:rsidRPr="00361467" w:rsidRDefault="00F801A8" w:rsidP="00F801A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Не допускается предварительное замачивание овощей.</w:t>
      </w:r>
    </w:p>
    <w:p w:rsidR="00F801A8" w:rsidRPr="00361467" w:rsidRDefault="00F801A8" w:rsidP="00F801A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801A8" w:rsidRPr="00361467" w:rsidRDefault="00F801A8" w:rsidP="00F801A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801A8" w:rsidRPr="00361467" w:rsidRDefault="00F801A8" w:rsidP="00F801A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F801A8" w:rsidRPr="00361467" w:rsidRDefault="00F801A8" w:rsidP="00F801A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 xml:space="preserve">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</w:t>
      </w:r>
      <w:proofErr w:type="spellStart"/>
      <w:r w:rsidRPr="00361467">
        <w:rPr>
          <w:rFonts w:ascii="Times New Roman" w:hAnsi="Times New Roman"/>
          <w:color w:val="1F1F1F"/>
          <w:sz w:val="28"/>
          <w:szCs w:val="28"/>
        </w:rPr>
        <w:t>Использование</w:t>
      </w:r>
      <w:proofErr w:type="spellEnd"/>
      <w:r w:rsidRPr="00361467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spellStart"/>
      <w:r w:rsidRPr="00361467">
        <w:rPr>
          <w:rFonts w:ascii="Times New Roman" w:hAnsi="Times New Roman"/>
          <w:color w:val="1F1F1F"/>
          <w:sz w:val="28"/>
          <w:szCs w:val="28"/>
        </w:rPr>
        <w:t>сметаны</w:t>
      </w:r>
      <w:proofErr w:type="spellEnd"/>
      <w:r w:rsidRPr="00361467">
        <w:rPr>
          <w:rFonts w:ascii="Times New Roman" w:hAnsi="Times New Roman"/>
          <w:color w:val="1F1F1F"/>
          <w:sz w:val="28"/>
          <w:szCs w:val="28"/>
        </w:rPr>
        <w:t xml:space="preserve"> и </w:t>
      </w:r>
      <w:proofErr w:type="spellStart"/>
      <w:r w:rsidRPr="00361467">
        <w:rPr>
          <w:rFonts w:ascii="Times New Roman" w:hAnsi="Times New Roman"/>
          <w:color w:val="1F1F1F"/>
          <w:sz w:val="28"/>
          <w:szCs w:val="28"/>
        </w:rPr>
        <w:t>майонеза</w:t>
      </w:r>
      <w:proofErr w:type="spellEnd"/>
      <w:r w:rsidRPr="00361467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spellStart"/>
      <w:r w:rsidRPr="00361467">
        <w:rPr>
          <w:rFonts w:ascii="Times New Roman" w:hAnsi="Times New Roman"/>
          <w:color w:val="1F1F1F"/>
          <w:sz w:val="28"/>
          <w:szCs w:val="28"/>
        </w:rPr>
        <w:t>для</w:t>
      </w:r>
      <w:proofErr w:type="spellEnd"/>
      <w:r w:rsidRPr="00361467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spellStart"/>
      <w:r w:rsidRPr="00361467">
        <w:rPr>
          <w:rFonts w:ascii="Times New Roman" w:hAnsi="Times New Roman"/>
          <w:color w:val="1F1F1F"/>
          <w:sz w:val="28"/>
          <w:szCs w:val="28"/>
        </w:rPr>
        <w:t>заправки</w:t>
      </w:r>
      <w:proofErr w:type="spellEnd"/>
      <w:r w:rsidRPr="00361467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spellStart"/>
      <w:r w:rsidRPr="00361467">
        <w:rPr>
          <w:rFonts w:ascii="Times New Roman" w:hAnsi="Times New Roman"/>
          <w:color w:val="1F1F1F"/>
          <w:sz w:val="28"/>
          <w:szCs w:val="28"/>
        </w:rPr>
        <w:t>салатов</w:t>
      </w:r>
      <w:proofErr w:type="spellEnd"/>
      <w:r w:rsidRPr="00361467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spellStart"/>
      <w:r w:rsidRPr="00361467">
        <w:rPr>
          <w:rFonts w:ascii="Times New Roman" w:hAnsi="Times New Roman"/>
          <w:color w:val="1F1F1F"/>
          <w:sz w:val="28"/>
          <w:szCs w:val="28"/>
        </w:rPr>
        <w:t>не</w:t>
      </w:r>
      <w:proofErr w:type="spellEnd"/>
      <w:r w:rsidRPr="00361467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spellStart"/>
      <w:r w:rsidRPr="00361467">
        <w:rPr>
          <w:rFonts w:ascii="Times New Roman" w:hAnsi="Times New Roman"/>
          <w:color w:val="1F1F1F"/>
          <w:sz w:val="28"/>
          <w:szCs w:val="28"/>
        </w:rPr>
        <w:t>допускается</w:t>
      </w:r>
      <w:proofErr w:type="spellEnd"/>
      <w:r w:rsidRPr="00361467">
        <w:rPr>
          <w:rFonts w:ascii="Times New Roman" w:hAnsi="Times New Roman"/>
          <w:color w:val="1F1F1F"/>
          <w:sz w:val="28"/>
          <w:szCs w:val="28"/>
        </w:rPr>
        <w:t>.</w:t>
      </w:r>
    </w:p>
    <w:p w:rsidR="00F801A8" w:rsidRPr="00361467" w:rsidRDefault="00F801A8" w:rsidP="00F801A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F801A8" w:rsidRPr="00361467" w:rsidRDefault="00F801A8" w:rsidP="00F801A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 xml:space="preserve">Кефир, ряженку, простоквашу и другие кисломолочные продукты </w:t>
      </w:r>
      <w:proofErr w:type="spellStart"/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>порционируют</w:t>
      </w:r>
      <w:proofErr w:type="spellEnd"/>
      <w:r w:rsidRPr="00361467">
        <w:rPr>
          <w:rFonts w:ascii="Times New Roman" w:hAnsi="Times New Roman"/>
          <w:color w:val="1F1F1F"/>
          <w:sz w:val="28"/>
          <w:szCs w:val="28"/>
          <w:lang w:val="ru-RU"/>
        </w:rPr>
        <w:t xml:space="preserve"> в чашки непосредственно из пакетов или бутылок перед их раздачей.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rStyle w:val="a3"/>
          <w:color w:val="1F1F1F"/>
          <w:sz w:val="28"/>
          <w:szCs w:val="28"/>
        </w:rPr>
        <w:t>При подготовке меню</w:t>
      </w:r>
      <w:r w:rsidRPr="00361467">
        <w:rPr>
          <w:rStyle w:val="apple-converted-space"/>
          <w:color w:val="1F1F1F"/>
          <w:sz w:val="28"/>
          <w:szCs w:val="28"/>
        </w:rPr>
        <w:t> </w:t>
      </w:r>
      <w:r w:rsidRPr="00361467">
        <w:rPr>
          <w:color w:val="1F1F1F"/>
          <w:sz w:val="28"/>
          <w:szCs w:val="28"/>
        </w:rPr>
        <w:t>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 (</w:t>
      </w:r>
      <w:proofErr w:type="gramStart"/>
      <w:r w:rsidRPr="00361467">
        <w:rPr>
          <w:color w:val="1F1F1F"/>
          <w:sz w:val="28"/>
          <w:szCs w:val="28"/>
        </w:rPr>
        <w:t>см</w:t>
      </w:r>
      <w:proofErr w:type="gramEnd"/>
      <w:r w:rsidRPr="00361467">
        <w:rPr>
          <w:color w:val="1F1F1F"/>
          <w:sz w:val="28"/>
          <w:szCs w:val="28"/>
        </w:rPr>
        <w:t>. таблицу).</w:t>
      </w:r>
    </w:p>
    <w:p w:rsidR="00F801A8" w:rsidRPr="00361467" w:rsidRDefault="00F801A8" w:rsidP="00F801A8">
      <w:pPr>
        <w:pStyle w:val="a4"/>
        <w:jc w:val="center"/>
        <w:rPr>
          <w:color w:val="1F1F1F"/>
          <w:sz w:val="28"/>
          <w:szCs w:val="28"/>
        </w:rPr>
      </w:pPr>
      <w:r w:rsidRPr="00361467">
        <w:rPr>
          <w:rStyle w:val="a3"/>
          <w:color w:val="1F1F1F"/>
          <w:sz w:val="28"/>
          <w:szCs w:val="28"/>
        </w:rPr>
        <w:t>Нормы физиологических потребностей в энергии</w:t>
      </w:r>
      <w:r w:rsidRPr="00361467">
        <w:rPr>
          <w:b/>
          <w:bCs/>
          <w:color w:val="1F1F1F"/>
          <w:sz w:val="28"/>
          <w:szCs w:val="28"/>
        </w:rPr>
        <w:br/>
      </w:r>
      <w:r w:rsidRPr="00361467">
        <w:rPr>
          <w:rStyle w:val="a3"/>
          <w:color w:val="1F1F1F"/>
          <w:sz w:val="28"/>
          <w:szCs w:val="28"/>
        </w:rPr>
        <w:t>и пищевых веществах для детей возрастных групп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0"/>
        <w:gridCol w:w="2848"/>
        <w:gridCol w:w="1220"/>
        <w:gridCol w:w="2279"/>
        <w:gridCol w:w="1057"/>
      </w:tblGrid>
      <w:tr w:rsidR="00F801A8" w:rsidRPr="00361467" w:rsidTr="000C0866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1A8" w:rsidRPr="00361467" w:rsidRDefault="00F801A8" w:rsidP="000C08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Показатели (в сутки)</w:t>
            </w:r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1-2 года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От 2 лет до 3 лет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3-7 лет</w:t>
            </w:r>
          </w:p>
        </w:tc>
      </w:tr>
      <w:tr w:rsidR="00F801A8" w:rsidRPr="00361467" w:rsidTr="000C0866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1A8" w:rsidRPr="00361467" w:rsidTr="000C0866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1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Энергия (</w:t>
            </w:r>
            <w:proofErr w:type="gramStart"/>
            <w:r w:rsidRPr="00361467">
              <w:rPr>
                <w:sz w:val="28"/>
                <w:szCs w:val="28"/>
              </w:rPr>
              <w:t>ккал</w:t>
            </w:r>
            <w:proofErr w:type="gramEnd"/>
            <w:r w:rsidRPr="00361467">
              <w:rPr>
                <w:sz w:val="28"/>
                <w:szCs w:val="28"/>
              </w:rPr>
              <w:t>)</w:t>
            </w:r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1200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1400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1800</w:t>
            </w:r>
          </w:p>
        </w:tc>
      </w:tr>
      <w:tr w:rsidR="00F801A8" w:rsidRPr="00361467" w:rsidTr="000C0866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2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 xml:space="preserve">Белок, </w:t>
            </w:r>
            <w:proofErr w:type="gramStart"/>
            <w:r w:rsidRPr="00361467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36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42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54</w:t>
            </w:r>
          </w:p>
        </w:tc>
      </w:tr>
      <w:tr w:rsidR="00F801A8" w:rsidRPr="00361467" w:rsidTr="000C0866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3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* в. т.ч. животный</w:t>
            </w:r>
            <w:proofErr w:type="gramStart"/>
            <w:r w:rsidRPr="00361467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50" w:type="pct"/>
            <w:gridSpan w:val="2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70 - 65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60</w:t>
            </w:r>
          </w:p>
        </w:tc>
      </w:tr>
      <w:tr w:rsidR="00F801A8" w:rsidRPr="00361467" w:rsidTr="000C0866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 xml:space="preserve">** </w:t>
            </w:r>
            <w:proofErr w:type="gramStart"/>
            <w:r w:rsidRPr="00361467">
              <w:rPr>
                <w:sz w:val="28"/>
                <w:szCs w:val="28"/>
              </w:rPr>
              <w:t>г</w:t>
            </w:r>
            <w:proofErr w:type="gramEnd"/>
            <w:r w:rsidRPr="00361467">
              <w:rPr>
                <w:sz w:val="28"/>
                <w:szCs w:val="28"/>
              </w:rPr>
              <w:t>/кг массы тела</w:t>
            </w:r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-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-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-</w:t>
            </w:r>
          </w:p>
        </w:tc>
      </w:tr>
      <w:tr w:rsidR="00F801A8" w:rsidRPr="00361467" w:rsidTr="000C0866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6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 xml:space="preserve">Жиры, </w:t>
            </w:r>
            <w:proofErr w:type="gramStart"/>
            <w:r w:rsidRPr="00361467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40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47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60</w:t>
            </w:r>
          </w:p>
        </w:tc>
      </w:tr>
      <w:tr w:rsidR="00F801A8" w:rsidRPr="00361467" w:rsidTr="000C0866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14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 xml:space="preserve">Углеводы, </w:t>
            </w:r>
            <w:proofErr w:type="gramStart"/>
            <w:r w:rsidRPr="00361467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174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203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1A8" w:rsidRPr="00361467" w:rsidRDefault="00F801A8" w:rsidP="000C0866">
            <w:pPr>
              <w:pStyle w:val="a4"/>
              <w:jc w:val="center"/>
              <w:rPr>
                <w:sz w:val="28"/>
                <w:szCs w:val="28"/>
              </w:rPr>
            </w:pPr>
            <w:r w:rsidRPr="00361467">
              <w:rPr>
                <w:sz w:val="28"/>
                <w:szCs w:val="28"/>
              </w:rPr>
              <w:t>261</w:t>
            </w:r>
          </w:p>
        </w:tc>
      </w:tr>
    </w:tbl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 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Распределение энергетической ценности (калорийности) суточного рациона питания детей на отдельные приемы пищи:  завтрак (20 %); 2 завтрак (5 %); обед (35 %); Полдник (15 %);  Ужин (20 %).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 В примерном меню не допускается повторение одних и тех же блюд или кулинарных изделий в один и тот же день или в смежные дни.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proofErr w:type="gramStart"/>
      <w:r w:rsidRPr="00361467">
        <w:rPr>
          <w:color w:val="1F1F1F"/>
          <w:sz w:val="28"/>
          <w:szCs w:val="28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361467">
        <w:rPr>
          <w:color w:val="1F1F1F"/>
          <w:sz w:val="28"/>
          <w:szCs w:val="28"/>
        </w:rPr>
        <w:t xml:space="preserve">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 xml:space="preserve">В детском саду </w:t>
      </w:r>
      <w:proofErr w:type="gramStart"/>
      <w:r w:rsidRPr="00361467">
        <w:rPr>
          <w:color w:val="1F1F1F"/>
          <w:sz w:val="28"/>
          <w:szCs w:val="28"/>
        </w:rPr>
        <w:t>проводится</w:t>
      </w:r>
      <w:proofErr w:type="gramEnd"/>
      <w:r w:rsidRPr="00361467">
        <w:rPr>
          <w:color w:val="1F1F1F"/>
          <w:sz w:val="28"/>
          <w:szCs w:val="28"/>
        </w:rPr>
        <w:t xml:space="preserve"> круглогодичная искусственная С-витаминизация готовых блюд.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lastRenderedPageBreak/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361467">
        <w:rPr>
          <w:color w:val="1F1F1F"/>
          <w:sz w:val="28"/>
          <w:szCs w:val="28"/>
        </w:rPr>
        <w:t>бракеражной</w:t>
      </w:r>
      <w:proofErr w:type="spellEnd"/>
      <w:r w:rsidRPr="00361467">
        <w:rPr>
          <w:color w:val="1F1F1F"/>
          <w:sz w:val="28"/>
          <w:szCs w:val="28"/>
        </w:rPr>
        <w:t xml:space="preserve">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            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  <w:r w:rsidRPr="00361467">
        <w:rPr>
          <w:color w:val="1F1F1F"/>
          <w:sz w:val="28"/>
          <w:szCs w:val="28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</w:t>
      </w:r>
      <w:proofErr w:type="gramStart"/>
      <w:r w:rsidRPr="00361467">
        <w:rPr>
          <w:color w:val="1F1F1F"/>
          <w:sz w:val="28"/>
          <w:szCs w:val="28"/>
        </w:rPr>
        <w:t xml:space="preserve"> °С</w:t>
      </w:r>
      <w:proofErr w:type="gramEnd"/>
      <w:r w:rsidRPr="00361467">
        <w:rPr>
          <w:color w:val="1F1F1F"/>
          <w:sz w:val="28"/>
          <w:szCs w:val="28"/>
        </w:rPr>
        <w:t xml:space="preserve">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</w:p>
    <w:p w:rsidR="00F801A8" w:rsidRPr="00361467" w:rsidRDefault="00F801A8" w:rsidP="00F801A8">
      <w:pPr>
        <w:pStyle w:val="a4"/>
        <w:rPr>
          <w:color w:val="1F1F1F"/>
          <w:sz w:val="28"/>
          <w:szCs w:val="28"/>
        </w:rPr>
      </w:pPr>
    </w:p>
    <w:p w:rsidR="008B1F06" w:rsidRPr="00F801A8" w:rsidRDefault="008B1F06">
      <w:pPr>
        <w:rPr>
          <w:lang w:val="ru-RU"/>
        </w:rPr>
      </w:pPr>
    </w:p>
    <w:sectPr w:rsidR="008B1F06" w:rsidRPr="00F801A8" w:rsidSect="008B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CE9"/>
    <w:multiLevelType w:val="multilevel"/>
    <w:tmpl w:val="FCEA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335C5"/>
    <w:multiLevelType w:val="multilevel"/>
    <w:tmpl w:val="1F2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C6930"/>
    <w:multiLevelType w:val="multilevel"/>
    <w:tmpl w:val="5D7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D6670"/>
    <w:multiLevelType w:val="multilevel"/>
    <w:tmpl w:val="5A0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A8"/>
    <w:rsid w:val="00361467"/>
    <w:rsid w:val="008B1F06"/>
    <w:rsid w:val="00EE0961"/>
    <w:rsid w:val="00F8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801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1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F801A8"/>
    <w:rPr>
      <w:b/>
      <w:bCs/>
    </w:rPr>
  </w:style>
  <w:style w:type="paragraph" w:styleId="a4">
    <w:name w:val="Normal (Web)"/>
    <w:basedOn w:val="a"/>
    <w:uiPriority w:val="99"/>
    <w:unhideWhenUsed/>
    <w:rsid w:val="00F801A8"/>
    <w:pPr>
      <w:spacing w:before="100" w:beforeAutospacing="1" w:after="100" w:afterAutospacing="1"/>
      <w:jc w:val="left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80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2012</Words>
  <Characters>11471</Characters>
  <Application>Microsoft Office Word</Application>
  <DocSecurity>0</DocSecurity>
  <Lines>95</Lines>
  <Paragraphs>26</Paragraphs>
  <ScaleCrop>false</ScaleCrop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2017-04-06T15:02:00Z</dcterms:created>
  <dcterms:modified xsi:type="dcterms:W3CDTF">2017-04-06T15:19:00Z</dcterms:modified>
</cp:coreProperties>
</file>